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i w:val="0"/>
          <w:caps w:val="0"/>
          <w:color w:val="000000"/>
          <w:spacing w:val="0"/>
          <w:sz w:val="27"/>
          <w:szCs w:val="27"/>
          <w:shd w:val="clear" w:fill="FFFFFF"/>
          <w:lang w:val="en-US" w:eastAsia="zh-CN"/>
        </w:rPr>
      </w:pPr>
      <w:r>
        <w:rPr>
          <w:rFonts w:hint="eastAsia" w:ascii="宋体" w:hAnsi="宋体" w:eastAsia="宋体" w:cs="宋体"/>
          <w:b/>
          <w:i w:val="0"/>
          <w:caps w:val="0"/>
          <w:color w:val="000000"/>
          <w:spacing w:val="0"/>
          <w:sz w:val="27"/>
          <w:szCs w:val="27"/>
          <w:shd w:val="clear" w:fill="FFFFFF"/>
          <w:lang w:val="en-US" w:eastAsia="zh-CN"/>
        </w:rPr>
        <w:t xml:space="preserve">  </w:t>
      </w:r>
      <w:r>
        <w:rPr>
          <w:rFonts w:hint="eastAsia" w:ascii="宋体" w:hAnsi="宋体" w:eastAsia="宋体" w:cs="宋体"/>
          <w:b/>
          <w:i w:val="0"/>
          <w:caps w:val="0"/>
          <w:color w:val="000000"/>
          <w:spacing w:val="0"/>
          <w:sz w:val="27"/>
          <w:szCs w:val="27"/>
          <w:shd w:val="clear" w:fill="FFFFFF"/>
        </w:rPr>
        <w:t>吉林省第三次全国农业普查知识竞赛试题</w:t>
      </w:r>
      <w:r>
        <w:rPr>
          <w:rFonts w:hint="eastAsia" w:ascii="宋体" w:hAnsi="宋体" w:eastAsia="宋体" w:cs="宋体"/>
          <w:b/>
          <w:i w:val="0"/>
          <w:caps w:val="0"/>
          <w:color w:val="000000"/>
          <w:spacing w:val="0"/>
          <w:sz w:val="27"/>
          <w:szCs w:val="27"/>
          <w:shd w:val="clear" w:fill="FFFFFF"/>
          <w:lang w:val="en-US" w:eastAsia="zh-CN"/>
        </w:rPr>
        <w:t>及答案</w:t>
      </w:r>
    </w:p>
    <w:p>
      <w:pPr>
        <w:spacing w:beforeLines="0" w:afterLines="0"/>
        <w:jc w:val="left"/>
        <w:rPr>
          <w:rFonts w:hint="eastAsia" w:ascii="宋体" w:hAnsi="宋体"/>
          <w:color w:val="000000"/>
          <w:position w:val="6"/>
          <w:sz w:val="20"/>
          <w:lang w:val="zh-CN"/>
        </w:rPr>
      </w:pPr>
      <w:r>
        <w:rPr>
          <w:rFonts w:hint="eastAsia" w:ascii="宋体" w:hAnsi="宋体" w:eastAsia="宋体" w:cs="宋体"/>
          <w:b w:val="0"/>
          <w:i w:val="0"/>
          <w:caps w:val="0"/>
          <w:color w:val="000000"/>
          <w:spacing w:val="0"/>
          <w:sz w:val="27"/>
          <w:szCs w:val="27"/>
          <w:bdr w:val="none" w:color="auto" w:sz="0" w:space="0"/>
          <w:shd w:val="clear" w:fill="FFFFFF"/>
        </w:rPr>
        <w:t xml:space="preserve"> </w:t>
      </w:r>
      <w:r>
        <w:rPr>
          <w:rFonts w:hint="eastAsia" w:ascii="宋体" w:hAnsi="宋体"/>
          <w:color w:val="000000"/>
          <w:position w:val="6"/>
          <w:sz w:val="20"/>
          <w:lang w:val="zh-CN"/>
        </w:rPr>
        <w:t xml:space="preserve"> 一、单选题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（每题2分 共计50分）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1.农业普查方案由（ ）农业普查领导小组办公室统一定制。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A.国务院  B.省级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C.乡镇   D.统计局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2.如果某住户经营了以下行业，那个行业是非农产业？（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A．种植水稻 B．养殖奶牛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C．经营农家乐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D．为其他农户提供机收服务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3.原则上，每个普查区配备（ ）普查员或每300个调查对象配备1名普查员，负责普查的访问登记工作。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A．一名 B．二名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C．三名 D．四名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4.普查员应当依法直接访问普查对象，当场进行询问、填报。普查表填写完成后，应当由___签字或者盖章确认。</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A．普查员  B．普查对象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C．普查辅导员 D．村干部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 （ ）是指普查时点实际经营耕地中，土地经营权通过转包、转让、出租等方式流转到本户、本单位并成为耕地的面积。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A.自留地  B.开荒地面积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C.流入耕地面积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D.流出耕地面积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6.农业普查所需经费，由（  ）负担，并列入相应年度的财政预算，按时拨付，确保足额到位。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A．中央政府 B．地方政府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C．中央和地方各级政府共同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D．基层组织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7.农业普查汇总资料，除依法予以（  ）的外，应当及时向社会公布。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A．保密   B．保存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C．处理   D．收集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w:t>
      </w:r>
      <w:r>
        <w:rPr>
          <w:rFonts w:hint="default" w:ascii="宋体" w:hAnsi="宋体"/>
          <w:color w:val="000000"/>
          <w:position w:val="6"/>
          <w:sz w:val="20"/>
          <w:lang w:val="zh-CN"/>
        </w:rPr>
        <w:t>“</w:t>
      </w:r>
      <w:r>
        <w:rPr>
          <w:rFonts w:hint="eastAsia" w:ascii="宋体" w:hAnsi="宋体"/>
          <w:color w:val="000000"/>
          <w:position w:val="6"/>
          <w:sz w:val="20"/>
          <w:lang w:val="zh-CN"/>
        </w:rPr>
        <w:t>外来人口</w:t>
      </w:r>
      <w:r>
        <w:rPr>
          <w:rFonts w:hint="default" w:ascii="宋体" w:hAnsi="宋体"/>
          <w:color w:val="000000"/>
          <w:position w:val="6"/>
          <w:sz w:val="20"/>
          <w:lang w:val="zh-CN"/>
        </w:rPr>
        <w:t>”</w:t>
      </w:r>
      <w:r>
        <w:rPr>
          <w:rFonts w:hint="eastAsia" w:ascii="宋体" w:hAnsi="宋体"/>
          <w:color w:val="000000"/>
          <w:position w:val="6"/>
          <w:sz w:val="20"/>
          <w:lang w:val="zh-CN"/>
        </w:rPr>
        <w:t>正确的解释是（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A．指常住人口中户籍不是本县的人口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B．指常住人口中户籍不是本市（地级市）的人口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C．指常住人口中户籍不是本乡镇的人口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D．指常住人口中户籍不是本省的人口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 ）统一组织农业普查数据的事后质量抽查工作。抽查结果作为评估全国或者各省、自治区、直辖市农业普查数据质量的重要依据。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A．国务院办公厅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B．国务院农业普查领导小组办公室</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C．国家统计局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D．省级农业普查办公室</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10.木材采伐量的计量单位是（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A.吨  B.平方米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C.根  D.立方米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11.行政村普查表中，</w:t>
      </w:r>
      <w:r>
        <w:rPr>
          <w:rFonts w:hint="default" w:ascii="宋体" w:hAnsi="宋体"/>
          <w:color w:val="000000"/>
          <w:position w:val="6"/>
          <w:sz w:val="20"/>
          <w:lang w:val="zh-CN"/>
        </w:rPr>
        <w:t>“</w:t>
      </w:r>
      <w:r>
        <w:rPr>
          <w:rFonts w:hint="eastAsia" w:ascii="宋体" w:hAnsi="宋体"/>
          <w:color w:val="000000"/>
          <w:position w:val="6"/>
          <w:sz w:val="20"/>
          <w:lang w:val="zh-CN"/>
        </w:rPr>
        <w:t>行政区域面积</w:t>
      </w:r>
      <w:r>
        <w:rPr>
          <w:rFonts w:hint="default" w:ascii="宋体" w:hAnsi="宋体"/>
          <w:color w:val="000000"/>
          <w:position w:val="6"/>
          <w:sz w:val="20"/>
          <w:lang w:val="zh-CN"/>
        </w:rPr>
        <w:t>”</w:t>
      </w:r>
      <w:r>
        <w:rPr>
          <w:rFonts w:hint="eastAsia" w:ascii="宋体" w:hAnsi="宋体"/>
          <w:color w:val="000000"/>
          <w:position w:val="6"/>
          <w:sz w:val="20"/>
          <w:lang w:val="zh-CN"/>
        </w:rPr>
        <w:t>指标，采用的计量单位是（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A.平方公里   B.亩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C.万亩     D.公顷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12.营业面积在（ ）平米以上的综合商店或超市个数属于行政村、乡镇普查表中的指标。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A.50 B.100 C.200 D.300</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13.第三次全国农业普查的时期资料为（ ）年度？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A.2014   B.2015</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C.2016   D.2017</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14.制定《统计法》的目的是为了有效地、科学地组织统计工作，保障统计资料的（　 ），发挥统计在了解国情国力、服务经济社会发展中的重要作用，促进社会主义现代化建设事业发展。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A.完整性、真实性、准确性和独立性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B.真实性、准确性、完整性和及时性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C.准确性、完整性、统一性和及时性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D.统一性、真实性、准确性和完整性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15.《统计法》规范的统计调查项目包括国家统计调查、（  ）和地方统计调查三类。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A.部门统计调查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B.涉外统计调查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C.民间统计调查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D.企事业统计调查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16.《统计法》适用于（ ）调查。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A.企业统计 B.民间统计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C.涉外统计  D.政府统计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17.县级以上各级人民政府设立（  ）的统计机构，负责组织领导和协调本行政区域内的统计工作。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A．独立 B．非独立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C．附属于政府某个部门之下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D．半独立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18. 食用坚果包括核桃、（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A.西瓜    B.橘子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C.板栗    D.苹果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19.世界哪个国家最早于哪一年开展了农业普查（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 美国，1840年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B. 英国，1850年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 德国，1860年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 法国，1830年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20.农业普查每（ ）进行一次。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 5年   B. 8年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 10年   D. 15年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21.尾数逢几的年份为农业普查年度。（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 5 B. 6 C. 8 D. 0</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22.政府统计调查具有（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A.自愿性    B.盈利性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C.平等协商性 D.强制性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23.不能算</w:t>
      </w:r>
      <w:r>
        <w:rPr>
          <w:rFonts w:hint="default" w:ascii="宋体" w:hAnsi="宋体"/>
          <w:color w:val="000000"/>
          <w:position w:val="6"/>
          <w:sz w:val="20"/>
          <w:lang w:val="zh-CN"/>
        </w:rPr>
        <w:t>“</w:t>
      </w:r>
      <w:r>
        <w:rPr>
          <w:rFonts w:hint="eastAsia" w:ascii="宋体" w:hAnsi="宋体"/>
          <w:color w:val="000000"/>
          <w:position w:val="6"/>
          <w:sz w:val="20"/>
          <w:lang w:val="zh-CN"/>
        </w:rPr>
        <w:t>安装了有线电视的自然村、居民定居点</w:t>
      </w:r>
      <w:r>
        <w:rPr>
          <w:rFonts w:hint="default" w:ascii="宋体" w:hAnsi="宋体"/>
          <w:color w:val="000000"/>
          <w:position w:val="6"/>
          <w:sz w:val="20"/>
          <w:lang w:val="zh-CN"/>
        </w:rPr>
        <w:t>”</w:t>
      </w:r>
      <w:r>
        <w:rPr>
          <w:rFonts w:hint="eastAsia" w:ascii="宋体" w:hAnsi="宋体"/>
          <w:color w:val="000000"/>
          <w:position w:val="6"/>
          <w:sz w:val="20"/>
          <w:lang w:val="zh-CN"/>
        </w:rPr>
        <w:t>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A、住户接入了有线电视网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B、村里统一安装接受电视信号的设备，并辅设有有线电视线缆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C、一个或多个住户使用公用天线接收电视信号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D、使用卫星接收器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24.耕地流转平均价格的计量单位是？（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A．元/亩  B．元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C．元/年  D．元/亩*年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25.</w:t>
      </w:r>
      <w:r>
        <w:rPr>
          <w:rFonts w:hint="default" w:ascii="宋体" w:hAnsi="宋体"/>
          <w:color w:val="000000"/>
          <w:position w:val="6"/>
          <w:sz w:val="20"/>
          <w:lang w:val="zh-CN"/>
        </w:rPr>
        <w:t>“</w:t>
      </w:r>
      <w:r>
        <w:rPr>
          <w:rFonts w:hint="eastAsia" w:ascii="宋体" w:hAnsi="宋体"/>
          <w:color w:val="000000"/>
          <w:position w:val="6"/>
          <w:sz w:val="20"/>
          <w:lang w:val="zh-CN"/>
        </w:rPr>
        <w:t>全家外出户数</w:t>
      </w:r>
      <w:r>
        <w:rPr>
          <w:rFonts w:hint="default" w:ascii="宋体" w:hAnsi="宋体"/>
          <w:color w:val="000000"/>
          <w:position w:val="6"/>
          <w:sz w:val="20"/>
          <w:lang w:val="zh-CN"/>
        </w:rPr>
        <w:t>”</w:t>
      </w:r>
      <w:r>
        <w:rPr>
          <w:rFonts w:hint="eastAsia" w:ascii="宋体" w:hAnsi="宋体"/>
          <w:color w:val="000000"/>
          <w:position w:val="6"/>
          <w:sz w:val="20"/>
          <w:lang w:val="zh-CN"/>
        </w:rPr>
        <w:t>正确的解释是（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A．指至少有一人户籍在本辖区，但全家人口都不居住在本乡镇6个月及以上的户数。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B．指至少有一人户籍在本辖区，但全家人口都不居住在本乡镇3个月及以上的户数。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C．指至少有一人户籍在本辖区，但全家人口都不居住在本乡镇12个月及以上的户数。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D．指至少有一人户籍在本辖区，但全家人口都不居住在本乡镇1个月及以上的户数。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二、多选题</w:t>
      </w:r>
      <w:bookmarkStart w:id="0" w:name="_GoBack"/>
      <w:bookmarkEnd w:id="0"/>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（每题3分 共计30分）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 统计机构、统计人员违反《统计法》规定，（ ）造成损害的，依法承担民事责任。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A.泄露私人、家庭的单项调查资料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B.利用统计调查窃取国家秘密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C.泄露统计调查对象的商业秘密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D.利用统计调查进行欺诈活动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2.按照《统计法》规定，（  ）应当设置原始记录、统计台账。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A．国家机关 B. 企业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 其他组织 D. 事业单位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3.依照《统计法》的规定，统计机构、统计人员独立行使（ ）的职权，不受侵犯。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A．统计调查 B．统计咨询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C．统计报告　D．统计监督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4.国家制定统一的统计标准，保障统计调查采用的（  ）等的标准化。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A．指标涵义 B．分类目录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C．计算方法 D．统计编码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5.农业普查对象若有违法行为的，由县级以上人民政府统计机构或者国家统计局派出的调查队，给予（  ）；情节严重的，对负有直接责任的主管人员和其他直接责任人员依法给予或者。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A．责令改正 B．通报批评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C．行政处分 D．纪律处分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6.县级以上人民政府统计机构履行监督检查职责时，有关单位和人员（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A．应当如实反映情况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B．可以拒绝接受检查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C．如实提供相关证明和资料</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D．不得转移、隐匿、篡改、毁弃原始记录和凭证、统计台帐、统计调查表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7.吉林省统计局对某公司的统计违法行为作出了罚款处罚，若该公司不服，可以依法向（  ）申请行政复议。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A．吉林省统计局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B．国家统计局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C．吉林省人民政府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D．国务院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8.统计法律体系包括（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A．统计法律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B．统计行政法规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C．统计调查制度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D．地方统计法规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  )属于行政法规。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A．《中华人民共和国统计法》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B．《全国农业普查条例》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C．《全国经济普查条例》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D．《四川省统计管理条例》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10．温室、大棚占地面积由哪几部分组成？（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A．实际使用面积，指沿墙内侧的围绕面积；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B．墙体面积，指设施的墙体等其他支撑自身的占地面积；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C．采光占用面积，指设施距遮光物体（其他设施、房屋等）的必要距离所占用的面积；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D．与大棚连接的设施和房屋面积。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三、判断题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（每题2分 共计20分）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1.普查人员应当对其负责登记、审核、录入的普查资料与普查对象签字或者盖章的普查资料的真实性负责（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2.农业普查对象拒绝或者妨碍普查办公室、普查人员依法进行调查的，由公安机关依法给予治安管理处罚（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3.国务院和地方各级人民政府的有关部门应当积极参与并密切配合普查办公室开展农业普查工作（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4.县级以上各级人民政府统计机构和有关部门可以根据农业普查结果，对有关常规统计的历史数据进行修正，具体办法由省级统计局规定（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5.普查的标准时点为2016年12月30日，时期资料为2016年度资料（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6.正在建设的农业经营单位都不是本次普查登记对象。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7.第三次全国农业普查小区的编码为12位（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8.普查人员失职、渎职等造成严重后果的，应当依法给予行政处分或者纪律处分，并可以由县级以上人民政府统计机构或者国家统计局派出的调查队给予通报批评（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 他人委托代耕代种的耕地面积指具有完全土地经营权的其他户（或单位）委托或托管给本单位代耕代种的面积（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 农民合作社是指有合作社的名称，符合《农民专业合作社法》中关于合作社性质、设计条件和程序、成员权利和义务、组织机构、财务管理等要求，名称为农民合作社的农民互助性经济组织（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0" w:afterAutospacing="0" w:line="480" w:lineRule="atLeast"/>
        <w:ind w:left="0" w:right="0" w:firstLine="420"/>
        <w:jc w:val="both"/>
        <w:rPr>
          <w:rFonts w:hint="eastAsia" w:ascii="微软雅黑" w:hAnsi="微软雅黑" w:eastAsia="微软雅黑" w:cs="微软雅黑"/>
          <w:b w:val="0"/>
          <w:i w:val="0"/>
          <w:caps w:val="0"/>
          <w:color w:val="404040"/>
          <w:spacing w:val="0"/>
          <w:sz w:val="27"/>
          <w:szCs w:val="27"/>
        </w:rPr>
      </w:pPr>
    </w:p>
    <w:p>
      <w:pPr>
        <w:rPr>
          <w:rFonts w:hint="eastAsia" w:ascii="宋体" w:hAnsi="宋体" w:eastAsia="宋体" w:cs="宋体"/>
          <w:b w:val="0"/>
          <w:bCs/>
          <w:i w:val="0"/>
          <w:caps w:val="0"/>
          <w:color w:val="000000"/>
          <w:spacing w:val="0"/>
          <w:sz w:val="11"/>
          <w:szCs w:val="11"/>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92443"/>
    <w:rsid w:val="2E9B6B86"/>
    <w:rsid w:val="374C5812"/>
    <w:rsid w:val="57547324"/>
    <w:rsid w:val="5D7631D6"/>
    <w:rsid w:val="61B3233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2016-12-15T02:19:12Z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